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FD743" w14:textId="68E5B064" w:rsidR="004C72BA" w:rsidRDefault="004C72BA">
      <w:r w:rsidRPr="004C72BA">
        <w:drawing>
          <wp:inline distT="0" distB="0" distL="0" distR="0" wp14:anchorId="63EAF58D" wp14:editId="504457B6">
            <wp:extent cx="5731510" cy="4008120"/>
            <wp:effectExtent l="0" t="0" r="2540" b="0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0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ACCCE9" w14:textId="77777777" w:rsidR="004C72BA" w:rsidRDefault="004C72BA"/>
    <w:sectPr w:rsidR="004C72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2BA"/>
    <w:rsid w:val="004C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B7253"/>
  <w15:chartTrackingRefBased/>
  <w15:docId w15:val="{1BECDA61-B7B7-4C59-B462-8A7A9AD5E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STOWE, Joyce (CAVENDISH MEDICAL CENTRE)</dc:creator>
  <cp:keywords/>
  <dc:description/>
  <cp:lastModifiedBy>STOWE, Joyce (CAVENDISH MEDICAL CENTRE)</cp:lastModifiedBy>
  <cp:revision>1</cp:revision>
  <dcterms:created xsi:type="dcterms:W3CDTF">2023-03-30T15:36:00Z</dcterms:created>
  <dcterms:modified xsi:type="dcterms:W3CDTF">2023-03-30T15:37:00Z</dcterms:modified>
</cp:coreProperties>
</file>